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int="eastAsia" w:ascii="宋体" w:hAnsi="宋体"/>
          <w:sz w:val="24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吉首大学处级领导干部离任交接表</w:t>
      </w:r>
      <w:bookmarkEnd w:id="0"/>
    </w:p>
    <w:p>
      <w:pPr>
        <w:spacing w:line="580" w:lineRule="exact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7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60"/>
        <w:gridCol w:w="252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6" w:hRule="atLeast"/>
        </w:trPr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所属单位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领导岗位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8" w:hRule="atLeast"/>
        </w:trPr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离任干部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接任干部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任免文号</w:t>
            </w:r>
          </w:p>
        </w:tc>
        <w:tc>
          <w:tcPr>
            <w:tcW w:w="720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1620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交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内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容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  <w:t>交接内容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  <w:t>交接情况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  <w:t>（已交接、部分交接、无）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  <w:t>备</w:t>
            </w:r>
            <w:r>
              <w:rPr>
                <w:rFonts w:hint="eastAsia" w:ascii="宋体" w:hAnsi="宋体" w:eastAsia="仿宋_GB2312" w:cs="宋体"/>
                <w:b/>
                <w:bCs/>
                <w:spacing w:val="15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  <w:t>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15"/>
                <w:kern w:val="0"/>
                <w:sz w:val="24"/>
              </w:rPr>
              <w:t>（可整体或分项附交接清单）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8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1．整体工作情况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2．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pacing w:val="15"/>
                <w:kern w:val="0"/>
                <w:sz w:val="24"/>
              </w:rPr>
              <w:t>个人使用办公室、工作室，个人借款、领用资产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情况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3．人事情况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4．文件档案等资料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5．对外联络工作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6.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pacing w:val="15"/>
                <w:kern w:val="0"/>
                <w:sz w:val="24"/>
              </w:rPr>
              <w:t>未完成工作等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其它事项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4" w:hRule="atLeast"/>
        </w:trPr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交接地点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交接时间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 xml:space="preserve">  年</w:t>
            </w: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" w:hRule="atLeast"/>
        </w:trPr>
        <w:tc>
          <w:tcPr>
            <w:tcW w:w="162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离任干部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签</w:t>
            </w: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接任干部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签</w:t>
            </w: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76" w:hRule="atLeast"/>
        </w:trPr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监交人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意</w:t>
            </w: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见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spacing w:val="15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bCs/>
                <w:spacing w:val="15"/>
                <w:kern w:val="0"/>
                <w:sz w:val="24"/>
              </w:rPr>
              <w:t>签名：</w:t>
            </w:r>
          </w:p>
        </w:tc>
      </w:tr>
    </w:tbl>
    <w:p>
      <w:pPr>
        <w:spacing w:line="340" w:lineRule="exact"/>
        <w:rPr>
          <w:rFonts w:hint="eastAsia" w:ascii="仿宋_GB2312" w:hAnsi="宋体" w:eastAsia="仿宋_GB2312"/>
          <w:sz w:val="24"/>
        </w:rPr>
      </w:pPr>
    </w:p>
    <w:p>
      <w:pPr>
        <w:spacing w:line="340" w:lineRule="exact"/>
      </w:pPr>
      <w:r>
        <w:rPr>
          <w:rFonts w:hint="eastAsia" w:ascii="仿宋_GB2312" w:hAnsi="宋体" w:eastAsia="仿宋_GB2312"/>
          <w:sz w:val="24"/>
        </w:rPr>
        <w:t>注：此表一式五份，交接结束后离任干部、接任干部、所在单位、组织部和纪委各存一份。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28"/>
    <w:rsid w:val="00081F1E"/>
    <w:rsid w:val="0034553A"/>
    <w:rsid w:val="00386F94"/>
    <w:rsid w:val="00391CB9"/>
    <w:rsid w:val="0044502F"/>
    <w:rsid w:val="00484AF4"/>
    <w:rsid w:val="005F6AB8"/>
    <w:rsid w:val="00677D20"/>
    <w:rsid w:val="00726B5E"/>
    <w:rsid w:val="007421CA"/>
    <w:rsid w:val="00754929"/>
    <w:rsid w:val="008D03A7"/>
    <w:rsid w:val="009C2C87"/>
    <w:rsid w:val="00B52CC8"/>
    <w:rsid w:val="00BB0B84"/>
    <w:rsid w:val="00EC189D"/>
    <w:rsid w:val="00EF2A28"/>
    <w:rsid w:val="00FF2830"/>
    <w:rsid w:val="4D78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iPriority w:val="0"/>
    <w:pPr>
      <w:ind w:left="100" w:leftChars="2500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page number"/>
    <w:basedOn w:val="8"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8"/>
    <w:uiPriority w:val="0"/>
    <w:rPr>
      <w:rFonts w:ascii="Times New Roman" w:hAnsi="Times New Roman" w:eastAsia="宋体" w:cs="Times New Roman"/>
      <w:color w:val="333333"/>
      <w:sz w:val="18"/>
      <w:szCs w:val="18"/>
      <w:u w:val="none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华文仿宋" w:hAnsi="华文仿宋" w:eastAsia="宋体" w:cs="华文仿宋"/>
      <w:color w:val="000000"/>
      <w:sz w:val="24"/>
      <w:szCs w:val="24"/>
      <w:lang w:val="en-US" w:eastAsia="zh-CN" w:bidi="ar-SA"/>
    </w:rPr>
  </w:style>
  <w:style w:type="paragraph" w:customStyle="1" w:styleId="13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1"/>
    <w:basedOn w:val="1"/>
    <w:uiPriority w:val="0"/>
    <w:pPr>
      <w:ind w:firstLine="420" w:firstLineChars="200"/>
    </w:pPr>
    <w:rPr>
      <w:rFonts w:ascii="Calibri" w:hAnsi="Calibri" w:cs="黑体"/>
      <w:szCs w:val="22"/>
    </w:rPr>
  </w:style>
  <w:style w:type="character" w:customStyle="1" w:styleId="15">
    <w:name w:val="批注框文本 Char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日期 Char"/>
    <w:basedOn w:val="8"/>
    <w:link w:val="2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页脚 Char"/>
    <w:basedOn w:val="8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style34"/>
    <w:basedOn w:val="8"/>
    <w:uiPriority w:val="0"/>
    <w:rPr>
      <w:rFonts w:ascii="Times New Roman" w:hAnsi="Times New Roman" w:eastAsia="宋体" w:cs="Times New Roman"/>
    </w:rPr>
  </w:style>
  <w:style w:type="character" w:customStyle="1" w:styleId="20">
    <w:name w:val="apple-converted-space"/>
    <w:basedOn w:val="8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2020-09-29T09:36:00Z</dcterms:created>
  <dc:creator>华骏</dc:creator>
  <cp:lastModifiedBy>华骏</cp:lastModifiedBy>
  <dcterms:modified xsi:type="dcterms:W3CDTF">2020-09-29T09:37:38Z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